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79" w:rsidRPr="000E5AA1" w:rsidRDefault="00830279" w:rsidP="00830279">
      <w:pPr>
        <w:pBdr>
          <w:bottom w:val="single" w:sz="4" w:space="1" w:color="auto"/>
        </w:pBdr>
        <w:spacing w:before="0" w:after="0"/>
        <w:jc w:val="left"/>
        <w:rPr>
          <w:rFonts w:ascii="Verdana" w:hAnsi="Verdana"/>
          <w:b/>
          <w:color w:val="003399"/>
          <w:sz w:val="18"/>
        </w:rPr>
      </w:pPr>
      <w:r w:rsidRPr="000E5AA1">
        <w:rPr>
          <w:rFonts w:ascii="Verdana" w:hAnsi="Verdana"/>
          <w:b/>
          <w:color w:val="003399"/>
          <w:sz w:val="18"/>
        </w:rPr>
        <w:t>Descripción</w:t>
      </w:r>
    </w:p>
    <w:p w:rsidR="00830279" w:rsidRPr="00830279" w:rsidRDefault="00830279" w:rsidP="00830279">
      <w:pPr>
        <w:spacing w:before="0" w:after="0"/>
        <w:jc w:val="left"/>
        <w:rPr>
          <w:rFonts w:ascii="Verdana" w:hAnsi="Verdana"/>
          <w:sz w:val="16"/>
        </w:rPr>
      </w:pPr>
      <w:r w:rsidRPr="00830279">
        <w:rPr>
          <w:rFonts w:ascii="Verdana" w:hAnsi="Verdana"/>
          <w:sz w:val="16"/>
        </w:rPr>
        <w:t>POLY-CAST SL es un sistema de uretano 100% sólidos. Es una mezcla pigmentada que se auto nivela. Está diseñado para resistir choque térmico y ataques químicos. El acabado de la superficie puede ser liso o antiderrapante.</w:t>
      </w:r>
    </w:p>
    <w:p w:rsidR="00830279" w:rsidRDefault="00830279" w:rsidP="00830279">
      <w:pPr>
        <w:spacing w:before="0" w:after="0"/>
        <w:jc w:val="left"/>
        <w:rPr>
          <w:rFonts w:ascii="Verdana" w:hAnsi="Verdana"/>
          <w:sz w:val="16"/>
        </w:rPr>
      </w:pPr>
    </w:p>
    <w:p w:rsidR="00830279" w:rsidRPr="000E5AA1" w:rsidRDefault="00830279" w:rsidP="00830279">
      <w:pPr>
        <w:pBdr>
          <w:bottom w:val="single" w:sz="4" w:space="1" w:color="auto"/>
        </w:pBdr>
        <w:spacing w:before="0" w:after="0"/>
        <w:jc w:val="left"/>
        <w:rPr>
          <w:rFonts w:ascii="Verdana" w:hAnsi="Verdana"/>
          <w:b/>
          <w:color w:val="003399"/>
          <w:sz w:val="18"/>
        </w:rPr>
      </w:pPr>
      <w:r w:rsidRPr="000E5AA1">
        <w:rPr>
          <w:rFonts w:ascii="Verdana" w:hAnsi="Verdana"/>
          <w:b/>
          <w:color w:val="003399"/>
          <w:sz w:val="18"/>
        </w:rPr>
        <w:t>Beneficios</w:t>
      </w:r>
    </w:p>
    <w:p w:rsidR="00830279" w:rsidRPr="00830279" w:rsidRDefault="00830279" w:rsidP="00830279">
      <w:pPr>
        <w:pStyle w:val="Prrafodelista"/>
        <w:numPr>
          <w:ilvl w:val="0"/>
          <w:numId w:val="5"/>
        </w:numPr>
        <w:spacing w:before="0" w:after="0"/>
        <w:ind w:left="284" w:hanging="284"/>
        <w:jc w:val="left"/>
        <w:rPr>
          <w:rFonts w:ascii="Verdana" w:hAnsi="Verdana"/>
          <w:sz w:val="16"/>
        </w:rPr>
      </w:pPr>
      <w:r w:rsidRPr="00830279">
        <w:rPr>
          <w:rFonts w:ascii="Verdana" w:hAnsi="Verdana"/>
          <w:sz w:val="16"/>
        </w:rPr>
        <w:t>Poco olor</w:t>
      </w:r>
    </w:p>
    <w:p w:rsidR="00830279" w:rsidRPr="00830279" w:rsidRDefault="00830279" w:rsidP="00830279">
      <w:pPr>
        <w:pStyle w:val="Prrafodelista"/>
        <w:numPr>
          <w:ilvl w:val="0"/>
          <w:numId w:val="5"/>
        </w:numPr>
        <w:spacing w:before="0" w:after="0"/>
        <w:ind w:left="284" w:hanging="284"/>
        <w:jc w:val="left"/>
        <w:rPr>
          <w:rFonts w:ascii="Verdana" w:hAnsi="Verdana"/>
          <w:sz w:val="16"/>
        </w:rPr>
      </w:pPr>
      <w:r w:rsidRPr="00830279">
        <w:rPr>
          <w:rFonts w:ascii="Verdana" w:hAnsi="Verdana"/>
          <w:sz w:val="16"/>
        </w:rPr>
        <w:t>Alcanza los estándares de USDA, FDA, OSHA</w:t>
      </w:r>
    </w:p>
    <w:p w:rsidR="00830279" w:rsidRPr="00830279" w:rsidRDefault="00830279" w:rsidP="00830279">
      <w:pPr>
        <w:pStyle w:val="Prrafodelista"/>
        <w:numPr>
          <w:ilvl w:val="0"/>
          <w:numId w:val="5"/>
        </w:numPr>
        <w:spacing w:before="0" w:after="0"/>
        <w:ind w:left="284" w:hanging="284"/>
        <w:jc w:val="left"/>
        <w:rPr>
          <w:rFonts w:ascii="Verdana" w:hAnsi="Verdana"/>
          <w:sz w:val="16"/>
        </w:rPr>
      </w:pPr>
      <w:r w:rsidRPr="00830279">
        <w:rPr>
          <w:rFonts w:ascii="Verdana" w:hAnsi="Verdana"/>
          <w:sz w:val="16"/>
        </w:rPr>
        <w:t xml:space="preserve">Alta adherencia </w:t>
      </w:r>
    </w:p>
    <w:p w:rsidR="00830279" w:rsidRPr="00830279" w:rsidRDefault="00830279" w:rsidP="00830279">
      <w:pPr>
        <w:pStyle w:val="Prrafodelista"/>
        <w:numPr>
          <w:ilvl w:val="0"/>
          <w:numId w:val="5"/>
        </w:numPr>
        <w:spacing w:before="0" w:after="0"/>
        <w:ind w:left="284" w:hanging="284"/>
        <w:jc w:val="left"/>
        <w:rPr>
          <w:rFonts w:ascii="Verdana" w:hAnsi="Verdana"/>
          <w:sz w:val="16"/>
        </w:rPr>
      </w:pPr>
      <w:r w:rsidRPr="00830279">
        <w:rPr>
          <w:rFonts w:ascii="Verdana" w:hAnsi="Verdana"/>
          <w:sz w:val="16"/>
        </w:rPr>
        <w:t>Resistencia química superior</w:t>
      </w:r>
    </w:p>
    <w:p w:rsidR="00830279" w:rsidRPr="00830279" w:rsidRDefault="00830279" w:rsidP="00830279">
      <w:pPr>
        <w:pStyle w:val="Prrafodelista"/>
        <w:numPr>
          <w:ilvl w:val="0"/>
          <w:numId w:val="5"/>
        </w:numPr>
        <w:spacing w:before="0" w:after="0"/>
        <w:ind w:left="284" w:hanging="284"/>
        <w:jc w:val="left"/>
        <w:rPr>
          <w:rFonts w:ascii="Verdana" w:hAnsi="Verdana"/>
          <w:sz w:val="16"/>
        </w:rPr>
      </w:pPr>
      <w:r w:rsidRPr="00830279">
        <w:rPr>
          <w:rFonts w:ascii="Verdana" w:hAnsi="Verdana"/>
          <w:sz w:val="16"/>
        </w:rPr>
        <w:t>Fácil mantenimiento</w:t>
      </w:r>
    </w:p>
    <w:p w:rsidR="00830279" w:rsidRPr="00830279" w:rsidRDefault="00830279" w:rsidP="00830279">
      <w:pPr>
        <w:pStyle w:val="Prrafodelista"/>
        <w:numPr>
          <w:ilvl w:val="0"/>
          <w:numId w:val="5"/>
        </w:numPr>
        <w:spacing w:before="0" w:after="0"/>
        <w:ind w:left="284" w:hanging="284"/>
        <w:jc w:val="left"/>
        <w:rPr>
          <w:rFonts w:ascii="Verdana" w:hAnsi="Verdana"/>
          <w:sz w:val="16"/>
        </w:rPr>
      </w:pPr>
      <w:r w:rsidRPr="00830279">
        <w:rPr>
          <w:rFonts w:ascii="Verdana" w:hAnsi="Verdana"/>
          <w:sz w:val="16"/>
        </w:rPr>
        <w:t>Resistente al choque térmico</w:t>
      </w:r>
    </w:p>
    <w:p w:rsidR="00830279" w:rsidRPr="00830279" w:rsidRDefault="00830279" w:rsidP="00830279">
      <w:pPr>
        <w:spacing w:before="0" w:after="0"/>
        <w:jc w:val="left"/>
        <w:rPr>
          <w:rFonts w:ascii="Verdana" w:hAnsi="Verdana"/>
          <w:sz w:val="16"/>
        </w:rPr>
      </w:pPr>
    </w:p>
    <w:p w:rsidR="00830279" w:rsidRPr="000E5AA1" w:rsidRDefault="00830279" w:rsidP="00830279">
      <w:pPr>
        <w:pBdr>
          <w:bottom w:val="single" w:sz="4" w:space="1" w:color="auto"/>
        </w:pBdr>
        <w:spacing w:before="0" w:after="0"/>
        <w:jc w:val="left"/>
        <w:rPr>
          <w:rFonts w:ascii="Verdana" w:hAnsi="Verdana"/>
          <w:b/>
          <w:color w:val="003399"/>
          <w:sz w:val="18"/>
        </w:rPr>
      </w:pPr>
      <w:r w:rsidRPr="000E5AA1">
        <w:rPr>
          <w:rFonts w:ascii="Verdana" w:hAnsi="Verdana"/>
          <w:b/>
          <w:color w:val="003399"/>
          <w:sz w:val="18"/>
        </w:rPr>
        <w:t>Colores</w:t>
      </w:r>
    </w:p>
    <w:p w:rsidR="00830279" w:rsidRPr="00830279" w:rsidRDefault="00830279" w:rsidP="00830279">
      <w:pPr>
        <w:spacing w:before="0" w:after="0"/>
        <w:jc w:val="left"/>
        <w:rPr>
          <w:rFonts w:ascii="Verdana" w:hAnsi="Verdana"/>
          <w:sz w:val="16"/>
        </w:rPr>
      </w:pPr>
      <w:r w:rsidRPr="00830279">
        <w:rPr>
          <w:rFonts w:ascii="Verdana" w:hAnsi="Verdana"/>
          <w:sz w:val="16"/>
        </w:rPr>
        <w:t>POLY-CAST SL está disponible en beige, gris, y rojo. Otros colores disponibles con pedidos mínimos.</w:t>
      </w:r>
    </w:p>
    <w:p w:rsidR="00830279" w:rsidRPr="00830279" w:rsidRDefault="00830279" w:rsidP="00830279">
      <w:pPr>
        <w:spacing w:before="0" w:after="0"/>
        <w:jc w:val="left"/>
        <w:rPr>
          <w:rFonts w:ascii="Verdana" w:hAnsi="Verdana"/>
          <w:sz w:val="16"/>
        </w:rPr>
      </w:pPr>
    </w:p>
    <w:p w:rsidR="00830279" w:rsidRPr="000E5AA1" w:rsidRDefault="00830279" w:rsidP="00830279">
      <w:pPr>
        <w:pBdr>
          <w:bottom w:val="single" w:sz="4" w:space="1" w:color="auto"/>
        </w:pBdr>
        <w:spacing w:before="0" w:after="0"/>
        <w:jc w:val="left"/>
        <w:rPr>
          <w:rFonts w:ascii="Verdana" w:hAnsi="Verdana"/>
          <w:b/>
          <w:color w:val="003399"/>
          <w:sz w:val="18"/>
        </w:rPr>
      </w:pPr>
      <w:r w:rsidRPr="000E5AA1">
        <w:rPr>
          <w:rFonts w:ascii="Verdana" w:hAnsi="Verdana"/>
          <w:b/>
          <w:color w:val="003399"/>
          <w:sz w:val="18"/>
        </w:rPr>
        <w:t>Usos típicos</w:t>
      </w:r>
    </w:p>
    <w:p w:rsidR="00830279" w:rsidRPr="00830279" w:rsidRDefault="00830279" w:rsidP="00830279">
      <w:pPr>
        <w:spacing w:before="0" w:after="0"/>
        <w:jc w:val="left"/>
        <w:rPr>
          <w:rFonts w:ascii="Verdana" w:hAnsi="Verdana"/>
          <w:sz w:val="16"/>
        </w:rPr>
      </w:pPr>
      <w:r w:rsidRPr="00830279">
        <w:rPr>
          <w:rFonts w:ascii="Verdana" w:hAnsi="Verdana"/>
          <w:sz w:val="16"/>
        </w:rPr>
        <w:t>POLY-CAST SL está diseñado para proteger los substratos de concreto y de madera del ataque químico, la corrosión, impactos y el choque térmico. La exposición a aceite caliente o a vapor no causa cuarteaduras o daños. Áreas típicas de aplicación:</w:t>
      </w:r>
    </w:p>
    <w:p w:rsidR="00830279" w:rsidRPr="00830279" w:rsidRDefault="00830279" w:rsidP="00830279">
      <w:pPr>
        <w:pStyle w:val="Prrafodelista"/>
        <w:spacing w:before="0" w:after="0"/>
        <w:ind w:left="284"/>
        <w:jc w:val="left"/>
        <w:rPr>
          <w:rFonts w:ascii="Verdana" w:hAnsi="Verdana"/>
          <w:sz w:val="16"/>
        </w:rPr>
      </w:pPr>
      <w:r w:rsidRPr="00830279">
        <w:rPr>
          <w:rFonts w:ascii="Verdana" w:hAnsi="Verdana"/>
          <w:sz w:val="16"/>
        </w:rPr>
        <w:t>•</w:t>
      </w:r>
      <w:r w:rsidRPr="00830279">
        <w:rPr>
          <w:rFonts w:ascii="Verdana" w:hAnsi="Verdana"/>
          <w:sz w:val="16"/>
        </w:rPr>
        <w:tab/>
        <w:t>Áreas de proceso de alimentos</w:t>
      </w:r>
    </w:p>
    <w:p w:rsidR="00830279" w:rsidRPr="00830279" w:rsidRDefault="00830279" w:rsidP="00830279">
      <w:pPr>
        <w:pStyle w:val="Prrafodelista"/>
        <w:spacing w:before="0" w:after="0"/>
        <w:ind w:left="284"/>
        <w:jc w:val="left"/>
        <w:rPr>
          <w:rFonts w:ascii="Verdana" w:hAnsi="Verdana"/>
          <w:sz w:val="16"/>
        </w:rPr>
      </w:pPr>
      <w:r w:rsidRPr="00830279">
        <w:rPr>
          <w:rFonts w:ascii="Verdana" w:hAnsi="Verdana"/>
          <w:sz w:val="16"/>
        </w:rPr>
        <w:t>•</w:t>
      </w:r>
      <w:r w:rsidRPr="00830279">
        <w:rPr>
          <w:rFonts w:ascii="Verdana" w:hAnsi="Verdana"/>
          <w:sz w:val="16"/>
        </w:rPr>
        <w:tab/>
        <w:t>Cocinas</w:t>
      </w:r>
    </w:p>
    <w:p w:rsidR="00830279" w:rsidRPr="00830279" w:rsidRDefault="00830279" w:rsidP="00830279">
      <w:pPr>
        <w:pStyle w:val="Prrafodelista"/>
        <w:spacing w:before="0" w:after="0"/>
        <w:ind w:left="284"/>
        <w:jc w:val="left"/>
        <w:rPr>
          <w:rFonts w:ascii="Verdana" w:hAnsi="Verdana"/>
          <w:sz w:val="16"/>
        </w:rPr>
      </w:pPr>
      <w:r w:rsidRPr="00830279">
        <w:rPr>
          <w:rFonts w:ascii="Verdana" w:hAnsi="Verdana"/>
          <w:sz w:val="16"/>
        </w:rPr>
        <w:t>•</w:t>
      </w:r>
      <w:r w:rsidRPr="00830279">
        <w:rPr>
          <w:rFonts w:ascii="Verdana" w:hAnsi="Verdana"/>
          <w:sz w:val="16"/>
        </w:rPr>
        <w:tab/>
        <w:t>Bahías de servicio automotriz</w:t>
      </w:r>
    </w:p>
    <w:p w:rsidR="00830279" w:rsidRPr="00830279" w:rsidRDefault="00830279" w:rsidP="00830279">
      <w:pPr>
        <w:pStyle w:val="Prrafodelista"/>
        <w:spacing w:before="0" w:after="0"/>
        <w:ind w:left="284"/>
        <w:jc w:val="left"/>
        <w:rPr>
          <w:rFonts w:ascii="Verdana" w:hAnsi="Verdana"/>
          <w:sz w:val="16"/>
        </w:rPr>
      </w:pPr>
      <w:r w:rsidRPr="00830279">
        <w:rPr>
          <w:rFonts w:ascii="Verdana" w:hAnsi="Verdana"/>
          <w:sz w:val="16"/>
        </w:rPr>
        <w:t>•</w:t>
      </w:r>
      <w:r w:rsidRPr="00830279">
        <w:rPr>
          <w:rFonts w:ascii="Verdana" w:hAnsi="Verdana"/>
          <w:sz w:val="16"/>
        </w:rPr>
        <w:tab/>
        <w:t>Embotelladoras</w:t>
      </w:r>
    </w:p>
    <w:p w:rsidR="00830279" w:rsidRPr="00830279" w:rsidRDefault="00830279" w:rsidP="00830279">
      <w:pPr>
        <w:pStyle w:val="Prrafodelista"/>
        <w:spacing w:before="0" w:after="0"/>
        <w:ind w:left="284"/>
        <w:jc w:val="left"/>
        <w:rPr>
          <w:rFonts w:ascii="Verdana" w:hAnsi="Verdana"/>
          <w:sz w:val="16"/>
        </w:rPr>
      </w:pPr>
      <w:r w:rsidRPr="00830279">
        <w:rPr>
          <w:rFonts w:ascii="Verdana" w:hAnsi="Verdana"/>
          <w:sz w:val="16"/>
        </w:rPr>
        <w:t>•</w:t>
      </w:r>
      <w:r w:rsidRPr="00830279">
        <w:rPr>
          <w:rFonts w:ascii="Verdana" w:hAnsi="Verdana"/>
          <w:sz w:val="16"/>
        </w:rPr>
        <w:tab/>
        <w:t>Áreas sanitarias</w:t>
      </w:r>
    </w:p>
    <w:p w:rsidR="00830279" w:rsidRPr="00830279" w:rsidRDefault="00830279" w:rsidP="00830279">
      <w:pPr>
        <w:spacing w:before="0" w:after="0"/>
        <w:jc w:val="left"/>
        <w:rPr>
          <w:rFonts w:ascii="Verdana" w:hAnsi="Verdana"/>
          <w:sz w:val="16"/>
        </w:rPr>
      </w:pPr>
    </w:p>
    <w:p w:rsidR="00830279" w:rsidRPr="000E5AA1" w:rsidRDefault="00830279" w:rsidP="00830279">
      <w:pPr>
        <w:pBdr>
          <w:bottom w:val="single" w:sz="4" w:space="1" w:color="auto"/>
        </w:pBdr>
        <w:spacing w:before="0" w:after="0"/>
        <w:jc w:val="left"/>
        <w:rPr>
          <w:rFonts w:ascii="Verdana" w:hAnsi="Verdana"/>
          <w:b/>
          <w:color w:val="003399"/>
          <w:sz w:val="18"/>
        </w:rPr>
      </w:pPr>
      <w:r w:rsidRPr="000E5AA1">
        <w:rPr>
          <w:rFonts w:ascii="Verdana" w:hAnsi="Verdana"/>
          <w:b/>
          <w:color w:val="003399"/>
          <w:sz w:val="18"/>
        </w:rPr>
        <w:t>Preparación de superficies</w:t>
      </w:r>
    </w:p>
    <w:p w:rsidR="00830279" w:rsidRPr="00830279" w:rsidRDefault="00830279" w:rsidP="00830279">
      <w:pPr>
        <w:spacing w:before="0" w:after="0"/>
        <w:jc w:val="left"/>
        <w:rPr>
          <w:rFonts w:ascii="Verdana" w:hAnsi="Verdana"/>
          <w:sz w:val="16"/>
        </w:rPr>
      </w:pPr>
      <w:r w:rsidRPr="00830279">
        <w:rPr>
          <w:rFonts w:ascii="Verdana" w:hAnsi="Verdana"/>
          <w:sz w:val="16"/>
        </w:rPr>
        <w:t xml:space="preserve">Es necesaria la aplicación de un primario para prevenir ampollas. El substrato debe de ajustarse a un perfil de anclaje, debe estar seco, limpio y se deben eliminar las grasas. Se debe tener cuidado con la humedad. </w:t>
      </w:r>
    </w:p>
    <w:p w:rsidR="00830279" w:rsidRPr="00830279" w:rsidRDefault="00830279" w:rsidP="00830279">
      <w:pPr>
        <w:spacing w:before="0" w:after="0"/>
        <w:jc w:val="left"/>
        <w:rPr>
          <w:rFonts w:ascii="Verdana" w:hAnsi="Verdana"/>
          <w:sz w:val="16"/>
        </w:rPr>
      </w:pPr>
      <w:r w:rsidRPr="00830279">
        <w:rPr>
          <w:rFonts w:ascii="Verdana" w:hAnsi="Verdana"/>
          <w:sz w:val="16"/>
        </w:rPr>
        <w:t>El substrato debe ser granallado o escarificado previo a la aplicación de un primario.</w:t>
      </w:r>
    </w:p>
    <w:p w:rsidR="00830279" w:rsidRPr="00830279" w:rsidRDefault="00830279" w:rsidP="00830279">
      <w:pPr>
        <w:spacing w:before="0" w:after="0"/>
        <w:jc w:val="left"/>
        <w:rPr>
          <w:rFonts w:ascii="Verdana" w:hAnsi="Verdana"/>
          <w:sz w:val="16"/>
        </w:rPr>
      </w:pPr>
    </w:p>
    <w:p w:rsidR="00830279" w:rsidRPr="000E5AA1" w:rsidRDefault="00830279" w:rsidP="00830279">
      <w:pPr>
        <w:pBdr>
          <w:bottom w:val="single" w:sz="4" w:space="1" w:color="auto"/>
        </w:pBdr>
        <w:spacing w:before="0" w:after="0"/>
        <w:jc w:val="left"/>
        <w:rPr>
          <w:rFonts w:ascii="Verdana" w:hAnsi="Verdana"/>
          <w:b/>
          <w:color w:val="003399"/>
          <w:sz w:val="18"/>
        </w:rPr>
      </w:pPr>
      <w:r>
        <w:rPr>
          <w:rFonts w:ascii="Verdana" w:hAnsi="Verdana"/>
          <w:b/>
          <w:color w:val="660033"/>
          <w:sz w:val="18"/>
        </w:rPr>
        <w:br w:type="column"/>
      </w:r>
      <w:r w:rsidRPr="000E5AA1">
        <w:rPr>
          <w:rFonts w:ascii="Verdana" w:hAnsi="Verdana"/>
          <w:b/>
          <w:color w:val="003399"/>
          <w:sz w:val="18"/>
        </w:rPr>
        <w:lastRenderedPageBreak/>
        <w:t>Método de aplicación</w:t>
      </w:r>
    </w:p>
    <w:p w:rsidR="00830279" w:rsidRPr="00830279" w:rsidRDefault="00830279" w:rsidP="00830279">
      <w:pPr>
        <w:spacing w:before="0" w:after="0"/>
        <w:jc w:val="left"/>
        <w:rPr>
          <w:rFonts w:ascii="Verdana" w:hAnsi="Verdana"/>
          <w:sz w:val="16"/>
        </w:rPr>
      </w:pPr>
      <w:r w:rsidRPr="00830279">
        <w:rPr>
          <w:rFonts w:ascii="Verdana" w:hAnsi="Verdana"/>
          <w:sz w:val="16"/>
        </w:rPr>
        <w:t>Mezclar 4.680 Kg. de componente A con 1.660 Kg. de componente B por espacio</w:t>
      </w:r>
      <w:r>
        <w:rPr>
          <w:rFonts w:ascii="Verdana" w:hAnsi="Verdana"/>
          <w:sz w:val="16"/>
        </w:rPr>
        <w:t xml:space="preserve"> de 3 minutos y agregar 3.700 KG</w:t>
      </w:r>
      <w:r w:rsidRPr="00830279">
        <w:rPr>
          <w:rFonts w:ascii="Verdana" w:hAnsi="Verdana"/>
          <w:sz w:val="16"/>
        </w:rPr>
        <w:t>. de componente C (cargas). El resultado de esta mezcla tendrá un rendimiento de 2.23 metros cuadrados a un espesor de 3 mm. Mientras el mortero está recién colocado se puede esparcir arena malla 40-50 para crear una superficie antiderrapante, deberá aplicarse un top del recubrimiento sin carga (componente C) a razón de 0.5 Kg/M</w:t>
      </w:r>
      <w:r w:rsidRPr="00830279">
        <w:rPr>
          <w:rFonts w:ascii="Verdana" w:hAnsi="Verdana"/>
          <w:sz w:val="16"/>
          <w:vertAlign w:val="superscript"/>
        </w:rPr>
        <w:t>2</w:t>
      </w:r>
      <w:r w:rsidRPr="00830279">
        <w:rPr>
          <w:rFonts w:ascii="Verdana" w:hAnsi="Verdana"/>
          <w:sz w:val="16"/>
        </w:rPr>
        <w:t>.</w:t>
      </w:r>
    </w:p>
    <w:p w:rsidR="00830279" w:rsidRPr="00830279" w:rsidRDefault="00830279" w:rsidP="00830279">
      <w:pPr>
        <w:spacing w:before="0" w:after="0"/>
        <w:jc w:val="left"/>
        <w:rPr>
          <w:rFonts w:ascii="Verdana" w:hAnsi="Verdana"/>
          <w:sz w:val="16"/>
        </w:rPr>
      </w:pPr>
    </w:p>
    <w:p w:rsidR="00830279" w:rsidRPr="000E5AA1" w:rsidRDefault="00830279" w:rsidP="00830279">
      <w:pPr>
        <w:pBdr>
          <w:bottom w:val="single" w:sz="4" w:space="1" w:color="auto"/>
        </w:pBdr>
        <w:spacing w:before="0" w:after="0"/>
        <w:jc w:val="left"/>
        <w:rPr>
          <w:rFonts w:ascii="Verdana" w:hAnsi="Verdana"/>
          <w:b/>
          <w:color w:val="003399"/>
          <w:sz w:val="18"/>
        </w:rPr>
      </w:pPr>
      <w:r w:rsidRPr="000E5AA1">
        <w:rPr>
          <w:rFonts w:ascii="Verdana" w:hAnsi="Verdana"/>
          <w:b/>
          <w:color w:val="003399"/>
          <w:sz w:val="18"/>
        </w:rPr>
        <w:t>Limitaciones</w:t>
      </w:r>
    </w:p>
    <w:p w:rsidR="00830279" w:rsidRPr="00830279" w:rsidRDefault="00830279" w:rsidP="00830279">
      <w:pPr>
        <w:spacing w:before="0" w:after="0"/>
        <w:jc w:val="left"/>
        <w:rPr>
          <w:rFonts w:ascii="Verdana" w:hAnsi="Verdana"/>
          <w:sz w:val="16"/>
        </w:rPr>
      </w:pPr>
      <w:r w:rsidRPr="00830279">
        <w:rPr>
          <w:rFonts w:ascii="Verdana" w:hAnsi="Verdana"/>
          <w:sz w:val="16"/>
        </w:rPr>
        <w:t>Este producto debe aplicarse entre 10° y 30° centígrados. El substrato debe estar limpio, seco y en buenas condiciones. Las áreas erosionadas o con baches deben ser rellenadas y niveladas con un mortero epóxico. POLY-CAST SL es sensible a la humedad durante la instalación.</w:t>
      </w:r>
    </w:p>
    <w:p w:rsidR="00830279" w:rsidRPr="00830279" w:rsidRDefault="00830279" w:rsidP="00830279">
      <w:pPr>
        <w:spacing w:before="0" w:after="0"/>
        <w:jc w:val="left"/>
        <w:rPr>
          <w:rFonts w:ascii="Verdana" w:hAnsi="Verdana"/>
          <w:sz w:val="16"/>
        </w:rPr>
      </w:pPr>
    </w:p>
    <w:p w:rsidR="00830279" w:rsidRPr="000E5AA1" w:rsidRDefault="00830279" w:rsidP="00830279">
      <w:pPr>
        <w:pBdr>
          <w:bottom w:val="single" w:sz="4" w:space="1" w:color="auto"/>
        </w:pBdr>
        <w:spacing w:before="0" w:after="0"/>
        <w:jc w:val="left"/>
        <w:rPr>
          <w:rFonts w:ascii="Verdana" w:hAnsi="Verdana"/>
          <w:b/>
          <w:color w:val="003399"/>
          <w:sz w:val="18"/>
        </w:rPr>
      </w:pPr>
      <w:r w:rsidRPr="000E5AA1">
        <w:rPr>
          <w:rFonts w:ascii="Verdana" w:hAnsi="Verdana"/>
          <w:b/>
          <w:color w:val="003399"/>
          <w:sz w:val="18"/>
        </w:rPr>
        <w:t>Condiciones de almacenamiento</w:t>
      </w:r>
    </w:p>
    <w:p w:rsidR="00830279" w:rsidRPr="00830279" w:rsidRDefault="00830279" w:rsidP="00830279">
      <w:pPr>
        <w:spacing w:before="0" w:after="0"/>
        <w:jc w:val="left"/>
        <w:rPr>
          <w:rFonts w:ascii="Verdana" w:hAnsi="Verdana"/>
          <w:sz w:val="16"/>
        </w:rPr>
      </w:pPr>
      <w:r w:rsidRPr="00830279">
        <w:rPr>
          <w:rFonts w:ascii="Verdana" w:hAnsi="Verdana"/>
          <w:sz w:val="16"/>
        </w:rPr>
        <w:t>POLY-CAST KT debe ser almacenado en seco. La exposición de la resina a la humedad por mucho tiempo puede llevar a la formación de burbujas durante el curado. Exponer el endurecedor al agua ocasionará un crecimiento de presión debido a la generación de dióxido de carbono. No reselle los contenedores contaminados con humedad. No almacene</w:t>
      </w:r>
      <w:r w:rsidR="005416FE">
        <w:rPr>
          <w:rFonts w:ascii="Verdana" w:hAnsi="Verdana"/>
          <w:sz w:val="16"/>
        </w:rPr>
        <w:t xml:space="preserve"> cerca de una fuente de calor o </w:t>
      </w:r>
      <w:r w:rsidRPr="00830279">
        <w:rPr>
          <w:rFonts w:ascii="Verdana" w:hAnsi="Verdana"/>
          <w:sz w:val="16"/>
        </w:rPr>
        <w:t>alimentos. La vida del producto es de 6 meses a partir de la fecha del envío.</w:t>
      </w:r>
    </w:p>
    <w:p w:rsidR="00830279" w:rsidRPr="00830279" w:rsidRDefault="00830279" w:rsidP="00830279">
      <w:pPr>
        <w:spacing w:before="0" w:after="0"/>
        <w:jc w:val="left"/>
        <w:rPr>
          <w:rFonts w:ascii="Verdana" w:hAnsi="Verdana"/>
          <w:sz w:val="16"/>
        </w:rPr>
      </w:pPr>
    </w:p>
    <w:p w:rsidR="00830279" w:rsidRPr="000E5AA1" w:rsidRDefault="00830279" w:rsidP="00830279">
      <w:pPr>
        <w:pBdr>
          <w:bottom w:val="single" w:sz="4" w:space="1" w:color="auto"/>
        </w:pBdr>
        <w:spacing w:before="0" w:after="0"/>
        <w:jc w:val="left"/>
        <w:rPr>
          <w:rFonts w:ascii="Verdana" w:hAnsi="Verdana"/>
          <w:b/>
          <w:color w:val="003399"/>
          <w:sz w:val="18"/>
        </w:rPr>
      </w:pPr>
      <w:r w:rsidRPr="000E5AA1">
        <w:rPr>
          <w:rFonts w:ascii="Verdana" w:hAnsi="Verdana"/>
          <w:b/>
          <w:color w:val="003399"/>
          <w:sz w:val="18"/>
        </w:rPr>
        <w:t>Envasado</w:t>
      </w:r>
    </w:p>
    <w:p w:rsidR="00830279" w:rsidRPr="00830279" w:rsidRDefault="00830279" w:rsidP="00830279">
      <w:pPr>
        <w:spacing w:before="0" w:after="0"/>
        <w:jc w:val="left"/>
        <w:rPr>
          <w:rFonts w:ascii="Verdana" w:hAnsi="Verdana"/>
          <w:sz w:val="16"/>
        </w:rPr>
      </w:pPr>
      <w:r w:rsidRPr="00830279">
        <w:rPr>
          <w:rFonts w:ascii="Verdana" w:hAnsi="Verdana"/>
          <w:sz w:val="16"/>
        </w:rPr>
        <w:t>Kits de 3 componentes de 25.5 Kg</w:t>
      </w:r>
    </w:p>
    <w:p w:rsidR="00830279" w:rsidRPr="00830279" w:rsidRDefault="00830279" w:rsidP="00830279">
      <w:pPr>
        <w:spacing w:before="0" w:after="0"/>
        <w:jc w:val="left"/>
        <w:rPr>
          <w:rFonts w:ascii="Verdana" w:hAnsi="Verdana"/>
          <w:sz w:val="16"/>
        </w:rPr>
      </w:pPr>
      <w:r w:rsidRPr="00830279">
        <w:rPr>
          <w:rFonts w:ascii="Verdana" w:hAnsi="Verdana"/>
          <w:sz w:val="16"/>
        </w:rPr>
        <w:t xml:space="preserve">Kits de 3 componentes de 117.4 Kg. </w:t>
      </w:r>
    </w:p>
    <w:p w:rsidR="005C4E0D" w:rsidRDefault="005C4E0D" w:rsidP="00830279">
      <w:pPr>
        <w:spacing w:before="0" w:after="0"/>
        <w:jc w:val="left"/>
        <w:rPr>
          <w:rFonts w:ascii="Verdana" w:hAnsi="Verdana"/>
          <w:sz w:val="16"/>
        </w:rPr>
      </w:pPr>
    </w:p>
    <w:p w:rsidR="00830279" w:rsidRDefault="00830279" w:rsidP="00830279">
      <w:pPr>
        <w:spacing w:before="0" w:after="0"/>
        <w:jc w:val="left"/>
        <w:rPr>
          <w:rFonts w:ascii="Verdana" w:hAnsi="Verdana"/>
          <w:b/>
          <w:color w:val="660033"/>
          <w:sz w:val="18"/>
        </w:rPr>
        <w:sectPr w:rsidR="00830279" w:rsidSect="00830279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30279" w:rsidRPr="000E5AA1" w:rsidRDefault="00830279" w:rsidP="00830279">
      <w:pPr>
        <w:pBdr>
          <w:bottom w:val="single" w:sz="4" w:space="1" w:color="auto"/>
        </w:pBdr>
        <w:spacing w:before="0" w:after="0"/>
        <w:jc w:val="left"/>
        <w:rPr>
          <w:rFonts w:ascii="Verdana" w:hAnsi="Verdana"/>
          <w:b/>
          <w:color w:val="003399"/>
          <w:sz w:val="18"/>
        </w:rPr>
      </w:pPr>
      <w:r w:rsidRPr="000E5AA1">
        <w:rPr>
          <w:rFonts w:ascii="Verdana" w:hAnsi="Verdana"/>
          <w:b/>
          <w:color w:val="003399"/>
          <w:sz w:val="18"/>
        </w:rPr>
        <w:lastRenderedPageBreak/>
        <w:t>Datos técnicos</w:t>
      </w:r>
    </w:p>
    <w:p w:rsidR="00830279" w:rsidRDefault="00830279" w:rsidP="00830279">
      <w:pPr>
        <w:spacing w:before="0" w:after="0"/>
        <w:jc w:val="left"/>
        <w:rPr>
          <w:rFonts w:ascii="Verdana" w:hAnsi="Verdana"/>
          <w:b/>
          <w:color w:val="660033"/>
          <w:sz w:val="18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3717"/>
        <w:gridCol w:w="4360"/>
      </w:tblGrid>
      <w:tr w:rsidR="00830279" w:rsidTr="00830279">
        <w:trPr>
          <w:jc w:val="center"/>
        </w:trPr>
        <w:tc>
          <w:tcPr>
            <w:tcW w:w="3717" w:type="dxa"/>
            <w:shd w:val="clear" w:color="auto" w:fill="F2F2F2" w:themeFill="background1" w:themeFillShade="F2"/>
          </w:tcPr>
          <w:p w:rsidR="00830279" w:rsidRPr="00BE0F97" w:rsidRDefault="00830279" w:rsidP="00830279">
            <w:pPr>
              <w:pStyle w:val="TableHeading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BE0F97">
              <w:rPr>
                <w:rFonts w:ascii="Verdana" w:hAnsi="Verdana"/>
                <w:b w:val="0"/>
                <w:bCs w:val="0"/>
                <w:sz w:val="16"/>
                <w:szCs w:val="16"/>
              </w:rPr>
              <w:t>Tiempo de curado</w:t>
            </w: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</w:t>
            </w:r>
            <w:r w:rsidRPr="00BE0F97">
              <w:rPr>
                <w:rFonts w:ascii="Verdana" w:hAnsi="Verdana"/>
                <w:b w:val="0"/>
                <w:bCs w:val="0"/>
                <w:sz w:val="16"/>
                <w:szCs w:val="16"/>
              </w:rPr>
              <w:t>tráfico peatonal, lavado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830279" w:rsidRPr="00BE0F97" w:rsidRDefault="00830279" w:rsidP="00830279">
            <w:pPr>
              <w:pStyle w:val="TableHeading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BE0F97">
              <w:rPr>
                <w:rFonts w:ascii="Verdana" w:hAnsi="Verdana"/>
                <w:b w:val="0"/>
                <w:bCs w:val="0"/>
                <w:sz w:val="16"/>
                <w:szCs w:val="16"/>
              </w:rPr>
              <w:t>8 horas</w:t>
            </w:r>
          </w:p>
        </w:tc>
      </w:tr>
      <w:tr w:rsidR="00830279" w:rsidTr="00830279">
        <w:trPr>
          <w:jc w:val="center"/>
        </w:trPr>
        <w:tc>
          <w:tcPr>
            <w:tcW w:w="3717" w:type="dxa"/>
          </w:tcPr>
          <w:p w:rsidR="00830279" w:rsidRPr="00BE0F97" w:rsidRDefault="00830279" w:rsidP="00830279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 xml:space="preserve">Tráfico rodado ligero </w:t>
            </w:r>
          </w:p>
        </w:tc>
        <w:tc>
          <w:tcPr>
            <w:tcW w:w="4360" w:type="dxa"/>
          </w:tcPr>
          <w:p w:rsidR="00830279" w:rsidRPr="00BE0F97" w:rsidRDefault="00830279" w:rsidP="000E31AE">
            <w:pPr>
              <w:pStyle w:val="TableContents"/>
              <w:jc w:val="center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>24 horas</w:t>
            </w:r>
          </w:p>
        </w:tc>
      </w:tr>
      <w:tr w:rsidR="00830279" w:rsidTr="00830279">
        <w:trPr>
          <w:jc w:val="center"/>
        </w:trPr>
        <w:tc>
          <w:tcPr>
            <w:tcW w:w="3717" w:type="dxa"/>
            <w:shd w:val="clear" w:color="auto" w:fill="F2F2F2" w:themeFill="background1" w:themeFillShade="F2"/>
          </w:tcPr>
          <w:p w:rsidR="00830279" w:rsidRPr="00BE0F97" w:rsidRDefault="00830279" w:rsidP="00830279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>Servicio completo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830279" w:rsidRPr="00BE0F97" w:rsidRDefault="00830279" w:rsidP="000E31AE">
            <w:pPr>
              <w:pStyle w:val="TableContents"/>
              <w:jc w:val="center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>48 horas</w:t>
            </w:r>
          </w:p>
        </w:tc>
      </w:tr>
      <w:tr w:rsidR="00830279" w:rsidTr="00830279">
        <w:trPr>
          <w:jc w:val="center"/>
        </w:trPr>
        <w:tc>
          <w:tcPr>
            <w:tcW w:w="3717" w:type="dxa"/>
          </w:tcPr>
          <w:p w:rsidR="00830279" w:rsidRPr="00BE0F97" w:rsidRDefault="00830279" w:rsidP="00830279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>Resistencia química completa</w:t>
            </w:r>
          </w:p>
        </w:tc>
        <w:tc>
          <w:tcPr>
            <w:tcW w:w="4360" w:type="dxa"/>
          </w:tcPr>
          <w:p w:rsidR="00830279" w:rsidRPr="00BE0F97" w:rsidRDefault="00830279" w:rsidP="000E31AE">
            <w:pPr>
              <w:pStyle w:val="TableContents"/>
              <w:jc w:val="center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>7 días</w:t>
            </w:r>
          </w:p>
        </w:tc>
      </w:tr>
      <w:tr w:rsidR="00830279" w:rsidTr="00830279">
        <w:trPr>
          <w:jc w:val="center"/>
        </w:trPr>
        <w:tc>
          <w:tcPr>
            <w:tcW w:w="3717" w:type="dxa"/>
            <w:shd w:val="clear" w:color="auto" w:fill="F2F2F2" w:themeFill="background1" w:themeFillShade="F2"/>
          </w:tcPr>
          <w:p w:rsidR="00830279" w:rsidRPr="00BE0F97" w:rsidRDefault="00830279" w:rsidP="00830279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>Relación de mezcla (por peso)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830279" w:rsidRPr="00BE0F97" w:rsidRDefault="00830279" w:rsidP="000E31AE">
            <w:pPr>
              <w:pStyle w:val="TableContents"/>
              <w:jc w:val="center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 xml:space="preserve">A = </w:t>
            </w:r>
            <w:smartTag w:uri="urn:schemas-microsoft-com:office:smarttags" w:element="metricconverter">
              <w:smartTagPr>
                <w:attr w:name="ProductID" w:val="4.680 kg"/>
              </w:smartTagPr>
              <w:r w:rsidRPr="00BE0F97">
                <w:rPr>
                  <w:rFonts w:ascii="Verdana" w:hAnsi="Verdana"/>
                  <w:sz w:val="16"/>
                  <w:szCs w:val="16"/>
                </w:rPr>
                <w:t>4.680 Kg</w:t>
              </w:r>
            </w:smartTag>
            <w:r w:rsidRPr="00BE0F97">
              <w:rPr>
                <w:rFonts w:ascii="Verdana" w:hAnsi="Verdana"/>
                <w:sz w:val="16"/>
                <w:szCs w:val="16"/>
              </w:rPr>
              <w:t>.</w:t>
            </w:r>
          </w:p>
          <w:p w:rsidR="00830279" w:rsidRPr="00BE0F97" w:rsidRDefault="00830279" w:rsidP="000E31AE">
            <w:pPr>
              <w:pStyle w:val="TableContents"/>
              <w:jc w:val="center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 xml:space="preserve">B = </w:t>
            </w:r>
            <w:smartTag w:uri="urn:schemas-microsoft-com:office:smarttags" w:element="metricconverter">
              <w:smartTagPr>
                <w:attr w:name="ProductID" w:val="1.660 kg"/>
              </w:smartTagPr>
              <w:r w:rsidRPr="00BE0F97">
                <w:rPr>
                  <w:rFonts w:ascii="Verdana" w:hAnsi="Verdana"/>
                  <w:sz w:val="16"/>
                  <w:szCs w:val="16"/>
                </w:rPr>
                <w:t>1.660 Kg</w:t>
              </w:r>
            </w:smartTag>
            <w:r w:rsidRPr="00BE0F97">
              <w:rPr>
                <w:rFonts w:ascii="Verdana" w:hAnsi="Verdana"/>
                <w:sz w:val="16"/>
                <w:szCs w:val="16"/>
              </w:rPr>
              <w:t>.</w:t>
            </w:r>
            <w:r w:rsidRPr="00BE0F97">
              <w:rPr>
                <w:rFonts w:ascii="Verdana" w:hAnsi="Verdana"/>
                <w:sz w:val="16"/>
                <w:szCs w:val="16"/>
              </w:rPr>
              <w:br/>
              <w:t xml:space="preserve">C = </w:t>
            </w:r>
            <w:smartTag w:uri="urn:schemas-microsoft-com:office:smarttags" w:element="metricconverter">
              <w:smartTagPr>
                <w:attr w:name="ProductID" w:val="3.700 kg"/>
              </w:smartTagPr>
              <w:r w:rsidRPr="00BE0F97">
                <w:rPr>
                  <w:rFonts w:ascii="Verdana" w:hAnsi="Verdana"/>
                  <w:sz w:val="16"/>
                  <w:szCs w:val="16"/>
                </w:rPr>
                <w:t>3.700 Kg</w:t>
              </w:r>
            </w:smartTag>
            <w:r w:rsidRPr="00BE0F97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830279" w:rsidTr="00830279">
        <w:trPr>
          <w:jc w:val="center"/>
        </w:trPr>
        <w:tc>
          <w:tcPr>
            <w:tcW w:w="3717" w:type="dxa"/>
          </w:tcPr>
          <w:p w:rsidR="00830279" w:rsidRPr="00BE0F97" w:rsidRDefault="00830279" w:rsidP="00830279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>Vida del bote (</w:t>
            </w:r>
            <w:smartTag w:uri="urn:schemas-microsoft-com:office:smarttags" w:element="metricconverter">
              <w:smartTagPr>
                <w:attr w:name="ProductID" w:val="1 gal￳n"/>
              </w:smartTagPr>
              <w:r w:rsidRPr="00BE0F97">
                <w:rPr>
                  <w:rFonts w:ascii="Verdana" w:hAnsi="Verdana"/>
                  <w:sz w:val="16"/>
                  <w:szCs w:val="16"/>
                </w:rPr>
                <w:t>1 galón</w:t>
              </w:r>
            </w:smartTag>
            <w:r w:rsidRPr="00BE0F97">
              <w:rPr>
                <w:rFonts w:ascii="Verdana" w:hAnsi="Verdana"/>
                <w:sz w:val="16"/>
                <w:szCs w:val="16"/>
              </w:rPr>
              <w:t>) 25° C</w:t>
            </w:r>
          </w:p>
        </w:tc>
        <w:tc>
          <w:tcPr>
            <w:tcW w:w="4360" w:type="dxa"/>
          </w:tcPr>
          <w:p w:rsidR="00830279" w:rsidRPr="00BE0F97" w:rsidRDefault="00830279" w:rsidP="000E31AE">
            <w:pPr>
              <w:pStyle w:val="TableContents"/>
              <w:jc w:val="center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>15 minutos</w:t>
            </w:r>
          </w:p>
        </w:tc>
      </w:tr>
      <w:tr w:rsidR="00830279" w:rsidTr="00830279">
        <w:trPr>
          <w:jc w:val="center"/>
        </w:trPr>
        <w:tc>
          <w:tcPr>
            <w:tcW w:w="3717" w:type="dxa"/>
            <w:shd w:val="clear" w:color="auto" w:fill="F2F2F2" w:themeFill="background1" w:themeFillShade="F2"/>
          </w:tcPr>
          <w:p w:rsidR="00830279" w:rsidRPr="00BE0F97" w:rsidRDefault="00830279" w:rsidP="00830279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>Adhesión al concreto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830279" w:rsidRPr="00BE0F97" w:rsidRDefault="00830279" w:rsidP="000E31AE">
            <w:pPr>
              <w:pStyle w:val="TableContents"/>
              <w:jc w:val="center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>&gt;400 psi, el concreto se rompe antes que la junta</w:t>
            </w:r>
          </w:p>
        </w:tc>
      </w:tr>
      <w:tr w:rsidR="00830279" w:rsidTr="00830279">
        <w:trPr>
          <w:jc w:val="center"/>
        </w:trPr>
        <w:tc>
          <w:tcPr>
            <w:tcW w:w="3717" w:type="dxa"/>
          </w:tcPr>
          <w:p w:rsidR="00830279" w:rsidRPr="00BE0F97" w:rsidRDefault="00830279" w:rsidP="00830279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>Choque térmico</w:t>
            </w:r>
          </w:p>
        </w:tc>
        <w:tc>
          <w:tcPr>
            <w:tcW w:w="4360" w:type="dxa"/>
          </w:tcPr>
          <w:p w:rsidR="00830279" w:rsidRPr="00BE0F97" w:rsidRDefault="00830279" w:rsidP="000E31AE">
            <w:pPr>
              <w:pStyle w:val="TableContents"/>
              <w:jc w:val="center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>Resiste derrames intermitentes de 104°C</w:t>
            </w:r>
          </w:p>
        </w:tc>
      </w:tr>
    </w:tbl>
    <w:p w:rsidR="00830279" w:rsidRDefault="00830279" w:rsidP="00830279">
      <w:pPr>
        <w:spacing w:before="0" w:after="0"/>
        <w:jc w:val="left"/>
        <w:rPr>
          <w:rFonts w:ascii="Verdana" w:hAnsi="Verdana"/>
          <w:b/>
          <w:color w:val="660033"/>
          <w:sz w:val="18"/>
        </w:rPr>
      </w:pPr>
    </w:p>
    <w:p w:rsidR="00830279" w:rsidRDefault="00830279">
      <w:pPr>
        <w:rPr>
          <w:rFonts w:ascii="Verdana" w:hAnsi="Verdana"/>
          <w:b/>
          <w:color w:val="660033"/>
          <w:sz w:val="18"/>
        </w:rPr>
      </w:pPr>
      <w:r>
        <w:rPr>
          <w:rFonts w:ascii="Verdana" w:hAnsi="Verdana"/>
          <w:b/>
          <w:color w:val="660033"/>
          <w:sz w:val="18"/>
        </w:rPr>
        <w:br w:type="page"/>
      </w:r>
    </w:p>
    <w:p w:rsidR="00830279" w:rsidRPr="000E5AA1" w:rsidRDefault="00830279" w:rsidP="00830279">
      <w:pPr>
        <w:pBdr>
          <w:bottom w:val="single" w:sz="4" w:space="1" w:color="auto"/>
        </w:pBdr>
        <w:spacing w:before="0" w:after="0"/>
        <w:jc w:val="left"/>
        <w:rPr>
          <w:rFonts w:ascii="Verdana" w:hAnsi="Verdana"/>
          <w:b/>
          <w:color w:val="003399"/>
          <w:sz w:val="18"/>
        </w:rPr>
      </w:pPr>
      <w:r w:rsidRPr="000E5AA1">
        <w:rPr>
          <w:rFonts w:ascii="Verdana" w:hAnsi="Verdana"/>
          <w:b/>
          <w:color w:val="003399"/>
          <w:sz w:val="18"/>
        </w:rPr>
        <w:lastRenderedPageBreak/>
        <w:t>Propiedades físicas</w:t>
      </w:r>
    </w:p>
    <w:p w:rsidR="00830279" w:rsidRDefault="00830279" w:rsidP="00830279">
      <w:pPr>
        <w:spacing w:before="0" w:after="0"/>
        <w:jc w:val="left"/>
        <w:rPr>
          <w:rFonts w:ascii="Verdana" w:hAnsi="Verdana"/>
          <w:b/>
          <w:color w:val="660033"/>
          <w:sz w:val="18"/>
        </w:rPr>
      </w:pPr>
    </w:p>
    <w:tbl>
      <w:tblPr>
        <w:tblStyle w:val="Tablaconcuadrcula"/>
        <w:tblW w:w="7802" w:type="dxa"/>
        <w:jc w:val="center"/>
        <w:tblLook w:val="04A0"/>
      </w:tblPr>
      <w:tblGrid>
        <w:gridCol w:w="3006"/>
        <w:gridCol w:w="1950"/>
        <w:gridCol w:w="2846"/>
      </w:tblGrid>
      <w:tr w:rsidR="00830279" w:rsidRPr="000E5AA1" w:rsidTr="000E5AA1">
        <w:trPr>
          <w:jc w:val="center"/>
        </w:trPr>
        <w:tc>
          <w:tcPr>
            <w:tcW w:w="3006" w:type="dxa"/>
            <w:shd w:val="clear" w:color="auto" w:fill="6EBB1F"/>
          </w:tcPr>
          <w:p w:rsidR="00830279" w:rsidRPr="000E5AA1" w:rsidRDefault="00830279" w:rsidP="001921CC">
            <w:pPr>
              <w:spacing w:before="20" w:after="20"/>
              <w:rPr>
                <w:rFonts w:ascii="Verdana" w:hAnsi="Verdana" w:cs="Tahoma"/>
                <w:b/>
                <w:color w:val="FFFFFF" w:themeColor="background1"/>
                <w:sz w:val="16"/>
                <w:szCs w:val="20"/>
              </w:rPr>
            </w:pPr>
            <w:r w:rsidRPr="000E5AA1">
              <w:rPr>
                <w:rFonts w:ascii="Verdana" w:hAnsi="Verdana" w:cs="Tahoma"/>
                <w:b/>
                <w:color w:val="FFFFFF" w:themeColor="background1"/>
                <w:sz w:val="16"/>
                <w:szCs w:val="20"/>
              </w:rPr>
              <w:t>Propiedad física</w:t>
            </w:r>
          </w:p>
        </w:tc>
        <w:tc>
          <w:tcPr>
            <w:tcW w:w="1950" w:type="dxa"/>
            <w:shd w:val="clear" w:color="auto" w:fill="6EBB1F"/>
          </w:tcPr>
          <w:p w:rsidR="00830279" w:rsidRPr="000E5AA1" w:rsidRDefault="00830279" w:rsidP="001921CC">
            <w:pPr>
              <w:spacing w:before="20" w:after="20"/>
              <w:rPr>
                <w:rFonts w:ascii="Verdana" w:hAnsi="Verdana" w:cs="Tahoma"/>
                <w:b/>
                <w:color w:val="FFFFFF" w:themeColor="background1"/>
                <w:sz w:val="16"/>
                <w:szCs w:val="20"/>
              </w:rPr>
            </w:pPr>
            <w:r w:rsidRPr="000E5AA1">
              <w:rPr>
                <w:rFonts w:ascii="Verdana" w:hAnsi="Verdana" w:cs="Tahoma"/>
                <w:b/>
                <w:color w:val="FFFFFF" w:themeColor="background1"/>
                <w:sz w:val="16"/>
                <w:szCs w:val="20"/>
              </w:rPr>
              <w:t>Método de prueba</w:t>
            </w:r>
          </w:p>
        </w:tc>
        <w:tc>
          <w:tcPr>
            <w:tcW w:w="2846" w:type="dxa"/>
            <w:shd w:val="clear" w:color="auto" w:fill="6EBB1F"/>
          </w:tcPr>
          <w:p w:rsidR="00830279" w:rsidRPr="000E5AA1" w:rsidRDefault="00830279" w:rsidP="001921CC">
            <w:pPr>
              <w:spacing w:before="20" w:after="20"/>
              <w:rPr>
                <w:rFonts w:ascii="Verdana" w:hAnsi="Verdana" w:cs="Tahoma"/>
                <w:b/>
                <w:color w:val="FFFFFF" w:themeColor="background1"/>
                <w:sz w:val="16"/>
                <w:szCs w:val="20"/>
              </w:rPr>
            </w:pPr>
            <w:r w:rsidRPr="000E5AA1">
              <w:rPr>
                <w:rFonts w:ascii="Verdana" w:hAnsi="Verdana" w:cs="Tahoma"/>
                <w:b/>
                <w:color w:val="FFFFFF" w:themeColor="background1"/>
                <w:sz w:val="16"/>
                <w:szCs w:val="20"/>
              </w:rPr>
              <w:t>Resultado</w:t>
            </w:r>
          </w:p>
        </w:tc>
      </w:tr>
      <w:tr w:rsidR="00830279" w:rsidRPr="0004191F" w:rsidTr="00830279">
        <w:trPr>
          <w:jc w:val="center"/>
        </w:trPr>
        <w:tc>
          <w:tcPr>
            <w:tcW w:w="3006" w:type="dxa"/>
          </w:tcPr>
          <w:p w:rsidR="00830279" w:rsidRPr="00BE0F97" w:rsidRDefault="00830279" w:rsidP="001921CC">
            <w:pPr>
              <w:pStyle w:val="TableContents"/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>Dureza</w:t>
            </w:r>
          </w:p>
        </w:tc>
        <w:tc>
          <w:tcPr>
            <w:tcW w:w="1950" w:type="dxa"/>
          </w:tcPr>
          <w:p w:rsidR="00830279" w:rsidRPr="00BE0F97" w:rsidRDefault="00830279" w:rsidP="001921CC">
            <w:pPr>
              <w:pStyle w:val="TableContents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>ASTM D-2240</w:t>
            </w:r>
          </w:p>
        </w:tc>
        <w:tc>
          <w:tcPr>
            <w:tcW w:w="2846" w:type="dxa"/>
          </w:tcPr>
          <w:p w:rsidR="00830279" w:rsidRPr="00BE0F97" w:rsidRDefault="00830279" w:rsidP="001921CC">
            <w:pPr>
              <w:pStyle w:val="TableContents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>75</w:t>
            </w:r>
          </w:p>
        </w:tc>
      </w:tr>
      <w:tr w:rsidR="00830279" w:rsidRPr="0004191F" w:rsidTr="00830279">
        <w:trPr>
          <w:jc w:val="center"/>
        </w:trPr>
        <w:tc>
          <w:tcPr>
            <w:tcW w:w="3006" w:type="dxa"/>
            <w:shd w:val="clear" w:color="auto" w:fill="F2F2F2" w:themeFill="background1" w:themeFillShade="F2"/>
          </w:tcPr>
          <w:p w:rsidR="00830279" w:rsidRPr="00BE0F97" w:rsidRDefault="00830279" w:rsidP="001921CC">
            <w:pPr>
              <w:pStyle w:val="TableContents"/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>Resistencia a la compresión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830279" w:rsidRPr="00BE0F97" w:rsidRDefault="00830279" w:rsidP="001921CC">
            <w:pPr>
              <w:pStyle w:val="TableContents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>ASTM C-579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830279" w:rsidRPr="00BE0F97" w:rsidRDefault="00830279" w:rsidP="001921CC">
            <w:pPr>
              <w:pStyle w:val="TableContents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>600 Kg/cm2</w:t>
            </w:r>
          </w:p>
        </w:tc>
      </w:tr>
      <w:tr w:rsidR="00830279" w:rsidRPr="0004191F" w:rsidTr="00830279">
        <w:trPr>
          <w:jc w:val="center"/>
        </w:trPr>
        <w:tc>
          <w:tcPr>
            <w:tcW w:w="3006" w:type="dxa"/>
          </w:tcPr>
          <w:p w:rsidR="00830279" w:rsidRPr="00BE0F97" w:rsidRDefault="00830279" w:rsidP="001921CC">
            <w:pPr>
              <w:pStyle w:val="TableContents"/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>Resistencia a la tensión</w:t>
            </w:r>
          </w:p>
        </w:tc>
        <w:tc>
          <w:tcPr>
            <w:tcW w:w="1950" w:type="dxa"/>
          </w:tcPr>
          <w:p w:rsidR="00830279" w:rsidRPr="00BE0F97" w:rsidRDefault="00830279" w:rsidP="001921CC">
            <w:pPr>
              <w:pStyle w:val="TableContents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>ASTM D-638</w:t>
            </w:r>
          </w:p>
        </w:tc>
        <w:tc>
          <w:tcPr>
            <w:tcW w:w="2846" w:type="dxa"/>
          </w:tcPr>
          <w:p w:rsidR="00830279" w:rsidRPr="00BE0F97" w:rsidRDefault="00830279" w:rsidP="001921CC">
            <w:pPr>
              <w:pStyle w:val="TableContents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>175 Kg/cm2</w:t>
            </w:r>
          </w:p>
        </w:tc>
      </w:tr>
      <w:tr w:rsidR="00830279" w:rsidRPr="0004191F" w:rsidTr="00830279">
        <w:trPr>
          <w:jc w:val="center"/>
        </w:trPr>
        <w:tc>
          <w:tcPr>
            <w:tcW w:w="3006" w:type="dxa"/>
            <w:shd w:val="clear" w:color="auto" w:fill="F2F2F2" w:themeFill="background1" w:themeFillShade="F2"/>
          </w:tcPr>
          <w:p w:rsidR="00830279" w:rsidRPr="00BE0F97" w:rsidRDefault="00830279" w:rsidP="001921CC">
            <w:pPr>
              <w:pStyle w:val="TableContents"/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>Resistencia al impacto a 125 mils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830279" w:rsidRPr="00BE0F97" w:rsidRDefault="00830279" w:rsidP="001921CC">
            <w:pPr>
              <w:pStyle w:val="TableContents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>ML D-3134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830279" w:rsidRPr="00BE0F97" w:rsidRDefault="00830279" w:rsidP="001921CC">
            <w:pPr>
              <w:pStyle w:val="TableContents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>Pasó</w:t>
            </w:r>
          </w:p>
        </w:tc>
      </w:tr>
      <w:tr w:rsidR="00830279" w:rsidRPr="0004191F" w:rsidTr="00830279">
        <w:trPr>
          <w:jc w:val="center"/>
        </w:trPr>
        <w:tc>
          <w:tcPr>
            <w:tcW w:w="3006" w:type="dxa"/>
          </w:tcPr>
          <w:p w:rsidR="00830279" w:rsidRPr="00BE0F97" w:rsidRDefault="00830279" w:rsidP="001921CC">
            <w:pPr>
              <w:pStyle w:val="TableContents"/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>Inflamabilidad</w:t>
            </w:r>
          </w:p>
        </w:tc>
        <w:tc>
          <w:tcPr>
            <w:tcW w:w="1950" w:type="dxa"/>
          </w:tcPr>
          <w:p w:rsidR="00830279" w:rsidRPr="00BE0F97" w:rsidRDefault="00830279" w:rsidP="001921CC">
            <w:pPr>
              <w:pStyle w:val="TableContents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>ASTM D-684</w:t>
            </w:r>
          </w:p>
        </w:tc>
        <w:tc>
          <w:tcPr>
            <w:tcW w:w="2846" w:type="dxa"/>
          </w:tcPr>
          <w:p w:rsidR="00830279" w:rsidRPr="00BE0F97" w:rsidRDefault="00830279" w:rsidP="001921CC">
            <w:pPr>
              <w:pStyle w:val="TableContents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>NFPA 101 tipo 11.06 watts/cm</w:t>
            </w:r>
            <w:r w:rsidRPr="00830279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</w:tr>
      <w:tr w:rsidR="00830279" w:rsidRPr="0004191F" w:rsidTr="00830279">
        <w:trPr>
          <w:jc w:val="center"/>
        </w:trPr>
        <w:tc>
          <w:tcPr>
            <w:tcW w:w="3006" w:type="dxa"/>
            <w:shd w:val="clear" w:color="auto" w:fill="F2F2F2" w:themeFill="background1" w:themeFillShade="F2"/>
          </w:tcPr>
          <w:p w:rsidR="00830279" w:rsidRPr="00BE0F97" w:rsidRDefault="00830279" w:rsidP="001921CC">
            <w:pPr>
              <w:pStyle w:val="TableContents"/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>Resistencia a la abrasión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830279" w:rsidRPr="00BE0F97" w:rsidRDefault="00830279" w:rsidP="001921CC">
            <w:pPr>
              <w:pStyle w:val="TableContents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>ASTM D-4060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830279" w:rsidRPr="00BE0F97" w:rsidRDefault="00830279" w:rsidP="001921CC">
            <w:pPr>
              <w:pStyle w:val="TableContents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>Perdida de 6 mg</w:t>
            </w:r>
          </w:p>
        </w:tc>
      </w:tr>
      <w:tr w:rsidR="00830279" w:rsidRPr="0004191F" w:rsidTr="00830279">
        <w:trPr>
          <w:jc w:val="center"/>
        </w:trPr>
        <w:tc>
          <w:tcPr>
            <w:tcW w:w="3006" w:type="dxa"/>
            <w:shd w:val="clear" w:color="auto" w:fill="F2F2F2" w:themeFill="background1" w:themeFillShade="F2"/>
          </w:tcPr>
          <w:p w:rsidR="00830279" w:rsidRPr="00BE0F97" w:rsidRDefault="00830279" w:rsidP="001921CC">
            <w:pPr>
              <w:pStyle w:val="TableContents"/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>Coeficiente de fricción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E0F97">
              <w:rPr>
                <w:rFonts w:ascii="Verdana" w:hAnsi="Verdana"/>
                <w:sz w:val="16"/>
                <w:szCs w:val="16"/>
              </w:rPr>
              <w:t>con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E0F97">
              <w:rPr>
                <w:rFonts w:ascii="Verdana" w:hAnsi="Verdana"/>
                <w:sz w:val="16"/>
                <w:szCs w:val="16"/>
              </w:rPr>
              <w:t>antiderrapante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E0F97">
              <w:rPr>
                <w:rFonts w:ascii="Verdana" w:hAnsi="Verdana"/>
                <w:sz w:val="16"/>
                <w:szCs w:val="16"/>
              </w:rPr>
              <w:t>liso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830279" w:rsidRPr="00BE0F97" w:rsidRDefault="00830279" w:rsidP="001921CC">
            <w:pPr>
              <w:pStyle w:val="TableContents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>ASTM D-2047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830279" w:rsidRPr="00BE0F97" w:rsidRDefault="00830279" w:rsidP="001921CC">
            <w:pPr>
              <w:pStyle w:val="TableContents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>0.9</w:t>
            </w:r>
          </w:p>
          <w:p w:rsidR="00830279" w:rsidRPr="00BE0F97" w:rsidRDefault="00830279" w:rsidP="001921CC">
            <w:pPr>
              <w:pStyle w:val="TableContents"/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BE0F97">
              <w:rPr>
                <w:rFonts w:ascii="Verdana" w:hAnsi="Verdana"/>
                <w:sz w:val="16"/>
                <w:szCs w:val="16"/>
              </w:rPr>
              <w:t>0.7</w:t>
            </w:r>
          </w:p>
        </w:tc>
      </w:tr>
    </w:tbl>
    <w:p w:rsidR="00830279" w:rsidRDefault="00830279" w:rsidP="00830279">
      <w:pPr>
        <w:spacing w:before="0" w:after="0"/>
        <w:jc w:val="left"/>
        <w:rPr>
          <w:rFonts w:ascii="Verdana" w:hAnsi="Verdana"/>
          <w:b/>
          <w:color w:val="660033"/>
          <w:sz w:val="18"/>
        </w:rPr>
      </w:pPr>
    </w:p>
    <w:p w:rsidR="004E2C97" w:rsidRDefault="004E2C97" w:rsidP="00830279">
      <w:pPr>
        <w:spacing w:before="0" w:after="0"/>
        <w:jc w:val="left"/>
        <w:rPr>
          <w:rFonts w:ascii="Verdana" w:hAnsi="Verdana"/>
          <w:b/>
          <w:color w:val="660033"/>
          <w:sz w:val="18"/>
        </w:rPr>
      </w:pPr>
    </w:p>
    <w:p w:rsidR="004E2C97" w:rsidRDefault="004E2C97" w:rsidP="00830279">
      <w:pPr>
        <w:spacing w:before="0" w:after="0"/>
        <w:jc w:val="left"/>
        <w:rPr>
          <w:rFonts w:ascii="Verdana" w:hAnsi="Verdana"/>
          <w:b/>
          <w:color w:val="660033"/>
          <w:sz w:val="18"/>
        </w:rPr>
        <w:sectPr w:rsidR="004E2C97" w:rsidSect="0083027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E2C97" w:rsidRPr="000E5AA1" w:rsidRDefault="004E2C97" w:rsidP="004E2C97">
      <w:pPr>
        <w:pBdr>
          <w:bottom w:val="single" w:sz="4" w:space="1" w:color="auto"/>
        </w:pBdr>
        <w:spacing w:before="0" w:after="0"/>
        <w:jc w:val="left"/>
        <w:rPr>
          <w:rFonts w:ascii="Verdana" w:hAnsi="Verdana"/>
          <w:b/>
          <w:color w:val="003399"/>
          <w:sz w:val="18"/>
        </w:rPr>
      </w:pPr>
      <w:r w:rsidRPr="000E5AA1">
        <w:rPr>
          <w:rFonts w:ascii="Verdana" w:hAnsi="Verdana"/>
          <w:b/>
          <w:color w:val="003399"/>
          <w:sz w:val="18"/>
        </w:rPr>
        <w:lastRenderedPageBreak/>
        <w:t>Humedad</w:t>
      </w:r>
    </w:p>
    <w:p w:rsidR="004E2C97" w:rsidRPr="004E2C97" w:rsidRDefault="004E2C97" w:rsidP="004E2C97">
      <w:pPr>
        <w:spacing w:before="0" w:after="0"/>
        <w:jc w:val="left"/>
        <w:rPr>
          <w:rFonts w:ascii="Verdana" w:hAnsi="Verdana"/>
          <w:sz w:val="16"/>
        </w:rPr>
      </w:pPr>
      <w:r w:rsidRPr="004E2C97">
        <w:rPr>
          <w:rFonts w:ascii="Verdana" w:hAnsi="Verdana"/>
          <w:sz w:val="16"/>
        </w:rPr>
        <w:t>La transmisión de humedad en la losa se debe medir antes de la aplicación de los sistemas poliméricos, para asegurar larga duración y una instalación durable. El agua en la losa</w:t>
      </w:r>
    </w:p>
    <w:p w:rsidR="004E2C97" w:rsidRPr="004E2C97" w:rsidRDefault="004E2C97" w:rsidP="004E2C97">
      <w:pPr>
        <w:spacing w:before="0" w:after="0"/>
        <w:jc w:val="left"/>
        <w:rPr>
          <w:rFonts w:ascii="Verdana" w:hAnsi="Verdana"/>
          <w:sz w:val="16"/>
        </w:rPr>
      </w:pPr>
      <w:r w:rsidRPr="004E2C97">
        <w:rPr>
          <w:rFonts w:ascii="Verdana" w:hAnsi="Verdana"/>
          <w:sz w:val="16"/>
        </w:rPr>
        <w:t>Ocasionará ampollas.</w:t>
      </w:r>
    </w:p>
    <w:p w:rsidR="004E2C97" w:rsidRPr="004E2C97" w:rsidRDefault="004E2C97" w:rsidP="004E2C97">
      <w:pPr>
        <w:spacing w:before="0" w:after="0"/>
        <w:jc w:val="left"/>
        <w:rPr>
          <w:rFonts w:ascii="Verdana" w:hAnsi="Verdana"/>
          <w:sz w:val="16"/>
        </w:rPr>
      </w:pPr>
    </w:p>
    <w:p w:rsidR="004E2C97" w:rsidRPr="000E5AA1" w:rsidRDefault="004E2C97" w:rsidP="004E2C97">
      <w:pPr>
        <w:pBdr>
          <w:bottom w:val="single" w:sz="4" w:space="1" w:color="auto"/>
        </w:pBdr>
        <w:spacing w:before="0" w:after="0"/>
        <w:jc w:val="left"/>
        <w:rPr>
          <w:rFonts w:ascii="Verdana" w:hAnsi="Verdana"/>
          <w:b/>
          <w:color w:val="003399"/>
          <w:sz w:val="18"/>
        </w:rPr>
      </w:pPr>
      <w:r w:rsidRPr="000E5AA1">
        <w:rPr>
          <w:rFonts w:ascii="Verdana" w:hAnsi="Verdana"/>
          <w:b/>
          <w:color w:val="003399"/>
          <w:sz w:val="18"/>
        </w:rPr>
        <w:t>Limpieza</w:t>
      </w:r>
    </w:p>
    <w:p w:rsidR="004E2C97" w:rsidRPr="004E2C97" w:rsidRDefault="004E2C97" w:rsidP="004E2C97">
      <w:pPr>
        <w:spacing w:before="0" w:after="0"/>
        <w:jc w:val="left"/>
        <w:rPr>
          <w:rFonts w:ascii="Verdana" w:hAnsi="Verdana"/>
          <w:sz w:val="16"/>
        </w:rPr>
      </w:pPr>
      <w:r w:rsidRPr="004E2C97">
        <w:rPr>
          <w:rFonts w:ascii="Verdana" w:hAnsi="Verdana"/>
          <w:sz w:val="16"/>
        </w:rPr>
        <w:t>Este producto está considerado como un piso de poco mantenimiento, sin embargo, algunas texturas y ambientes de servicio necesitan procesos específicos.</w:t>
      </w:r>
    </w:p>
    <w:p w:rsidR="004E2C97" w:rsidRPr="004E2C97" w:rsidRDefault="004E2C97" w:rsidP="004E2C97">
      <w:pPr>
        <w:spacing w:before="0" w:after="0"/>
        <w:jc w:val="left"/>
        <w:rPr>
          <w:rFonts w:ascii="Verdana" w:hAnsi="Verdana"/>
          <w:sz w:val="16"/>
        </w:rPr>
      </w:pPr>
    </w:p>
    <w:p w:rsidR="004E2C97" w:rsidRPr="000E5AA1" w:rsidRDefault="007466D9" w:rsidP="004E2C97">
      <w:pPr>
        <w:pBdr>
          <w:bottom w:val="single" w:sz="4" w:space="1" w:color="auto"/>
        </w:pBdr>
        <w:spacing w:before="0" w:after="0"/>
        <w:jc w:val="left"/>
        <w:rPr>
          <w:rFonts w:ascii="Verdana" w:hAnsi="Verdana"/>
          <w:b/>
          <w:color w:val="003399"/>
          <w:sz w:val="18"/>
        </w:rPr>
      </w:pPr>
      <w:r>
        <w:rPr>
          <w:rFonts w:ascii="Verdana" w:hAnsi="Verdana"/>
          <w:b/>
          <w:color w:val="660033"/>
          <w:sz w:val="18"/>
        </w:rPr>
        <w:br w:type="column"/>
      </w:r>
      <w:r w:rsidR="004E2C97" w:rsidRPr="000E5AA1">
        <w:rPr>
          <w:rFonts w:ascii="Verdana" w:hAnsi="Verdana"/>
          <w:b/>
          <w:color w:val="003399"/>
          <w:sz w:val="18"/>
        </w:rPr>
        <w:lastRenderedPageBreak/>
        <w:t>Precaución</w:t>
      </w:r>
    </w:p>
    <w:p w:rsidR="004E2C97" w:rsidRPr="004E2C97" w:rsidRDefault="004E2C97" w:rsidP="004E2C97">
      <w:pPr>
        <w:spacing w:before="0" w:after="0"/>
        <w:jc w:val="left"/>
        <w:rPr>
          <w:rFonts w:ascii="Verdana" w:hAnsi="Verdana"/>
          <w:sz w:val="16"/>
        </w:rPr>
      </w:pPr>
      <w:r w:rsidRPr="004E2C97">
        <w:rPr>
          <w:rFonts w:ascii="Verdana" w:hAnsi="Verdana"/>
          <w:sz w:val="16"/>
        </w:rPr>
        <w:t>Los trabajadores deben de vestir ropa protectora, consistente en lentes protectores, guantes impermeables. Debe colocarse una ventilación adecuada.</w:t>
      </w:r>
    </w:p>
    <w:sectPr w:rsidR="004E2C97" w:rsidRPr="004E2C97" w:rsidSect="004E2C97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B91" w:rsidRDefault="00F43B91" w:rsidP="00830279">
      <w:pPr>
        <w:spacing w:before="0" w:after="0"/>
      </w:pPr>
      <w:r>
        <w:separator/>
      </w:r>
    </w:p>
  </w:endnote>
  <w:endnote w:type="continuationSeparator" w:id="1">
    <w:p w:rsidR="00F43B91" w:rsidRDefault="00F43B91" w:rsidP="0083027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10224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C82722" w:rsidRPr="00C82722" w:rsidRDefault="00C82722">
            <w:pPr>
              <w:pStyle w:val="Piedepgina"/>
              <w:jc w:val="right"/>
              <w:rPr>
                <w:color w:val="7F7F7F" w:themeColor="text1" w:themeTint="80"/>
              </w:rPr>
            </w:pPr>
            <w:r w:rsidRPr="00C82722"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 xml:space="preserve"> </w:t>
            </w:r>
            <w:r w:rsidR="000A3CC7" w:rsidRPr="00C82722">
              <w:rPr>
                <w:rFonts w:ascii="Verdana" w:hAnsi="Verdana"/>
                <w:b/>
                <w:color w:val="7F7F7F" w:themeColor="text1" w:themeTint="80"/>
                <w:sz w:val="16"/>
                <w:szCs w:val="16"/>
              </w:rPr>
              <w:fldChar w:fldCharType="begin"/>
            </w:r>
            <w:r w:rsidRPr="00C82722">
              <w:rPr>
                <w:rFonts w:ascii="Verdana" w:hAnsi="Verdana"/>
                <w:b/>
                <w:color w:val="7F7F7F" w:themeColor="text1" w:themeTint="80"/>
                <w:sz w:val="16"/>
                <w:szCs w:val="16"/>
              </w:rPr>
              <w:instrText>PAGE</w:instrText>
            </w:r>
            <w:r w:rsidR="000A3CC7" w:rsidRPr="00C82722">
              <w:rPr>
                <w:rFonts w:ascii="Verdana" w:hAnsi="Verdana"/>
                <w:b/>
                <w:color w:val="7F7F7F" w:themeColor="text1" w:themeTint="80"/>
                <w:sz w:val="16"/>
                <w:szCs w:val="16"/>
              </w:rPr>
              <w:fldChar w:fldCharType="separate"/>
            </w:r>
            <w:r w:rsidR="00D907FF">
              <w:rPr>
                <w:rFonts w:ascii="Verdana" w:hAnsi="Verdana"/>
                <w:b/>
                <w:noProof/>
                <w:color w:val="7F7F7F" w:themeColor="text1" w:themeTint="80"/>
                <w:sz w:val="16"/>
                <w:szCs w:val="16"/>
              </w:rPr>
              <w:t>1</w:t>
            </w:r>
            <w:r w:rsidR="000A3CC7" w:rsidRPr="00C82722">
              <w:rPr>
                <w:rFonts w:ascii="Verdana" w:hAnsi="Verdana"/>
                <w:b/>
                <w:color w:val="7F7F7F" w:themeColor="text1" w:themeTint="80"/>
                <w:sz w:val="16"/>
                <w:szCs w:val="16"/>
              </w:rPr>
              <w:fldChar w:fldCharType="end"/>
            </w:r>
            <w:r w:rsidRPr="00C82722"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 xml:space="preserve"> de </w:t>
            </w:r>
            <w:r w:rsidR="000A3CC7" w:rsidRPr="00C82722">
              <w:rPr>
                <w:rFonts w:ascii="Verdana" w:hAnsi="Verdana"/>
                <w:b/>
                <w:color w:val="7F7F7F" w:themeColor="text1" w:themeTint="80"/>
                <w:sz w:val="16"/>
                <w:szCs w:val="16"/>
              </w:rPr>
              <w:fldChar w:fldCharType="begin"/>
            </w:r>
            <w:r w:rsidRPr="00C82722">
              <w:rPr>
                <w:rFonts w:ascii="Verdana" w:hAnsi="Verdana"/>
                <w:b/>
                <w:color w:val="7F7F7F" w:themeColor="text1" w:themeTint="80"/>
                <w:sz w:val="16"/>
                <w:szCs w:val="16"/>
              </w:rPr>
              <w:instrText>NUMPAGES</w:instrText>
            </w:r>
            <w:r w:rsidR="000A3CC7" w:rsidRPr="00C82722">
              <w:rPr>
                <w:rFonts w:ascii="Verdana" w:hAnsi="Verdana"/>
                <w:b/>
                <w:color w:val="7F7F7F" w:themeColor="text1" w:themeTint="80"/>
                <w:sz w:val="16"/>
                <w:szCs w:val="16"/>
              </w:rPr>
              <w:fldChar w:fldCharType="separate"/>
            </w:r>
            <w:r w:rsidR="00D907FF">
              <w:rPr>
                <w:rFonts w:ascii="Verdana" w:hAnsi="Verdana"/>
                <w:b/>
                <w:noProof/>
                <w:color w:val="7F7F7F" w:themeColor="text1" w:themeTint="80"/>
                <w:sz w:val="16"/>
                <w:szCs w:val="16"/>
              </w:rPr>
              <w:t>2</w:t>
            </w:r>
            <w:r w:rsidR="000A3CC7" w:rsidRPr="00C82722">
              <w:rPr>
                <w:rFonts w:ascii="Verdana" w:hAnsi="Verdana"/>
                <w:b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  <w:p w:rsidR="00C82722" w:rsidRDefault="00C82722" w:rsidP="00C82722">
    <w:pPr>
      <w:pStyle w:val="Piedepgin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B91" w:rsidRDefault="00F43B91" w:rsidP="00830279">
      <w:pPr>
        <w:spacing w:before="0" w:after="0"/>
      </w:pPr>
      <w:r>
        <w:separator/>
      </w:r>
    </w:p>
  </w:footnote>
  <w:footnote w:type="continuationSeparator" w:id="1">
    <w:p w:rsidR="00F43B91" w:rsidRDefault="00F43B91" w:rsidP="0083027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993366"/>
        <w:left w:val="single" w:sz="4" w:space="0" w:color="993366"/>
        <w:bottom w:val="single" w:sz="4" w:space="0" w:color="993366"/>
        <w:right w:val="single" w:sz="4" w:space="0" w:color="993366"/>
        <w:insideH w:val="single" w:sz="4" w:space="0" w:color="993366"/>
        <w:insideV w:val="single" w:sz="4" w:space="0" w:color="993366"/>
      </w:tblBorders>
      <w:tblLook w:val="01E0"/>
    </w:tblPr>
    <w:tblGrid>
      <w:gridCol w:w="2880"/>
      <w:gridCol w:w="6174"/>
    </w:tblGrid>
    <w:tr w:rsidR="00830279" w:rsidTr="000E5AA1">
      <w:trPr>
        <w:trHeight w:val="280"/>
      </w:trPr>
      <w:tc>
        <w:tcPr>
          <w:tcW w:w="3085" w:type="dxa"/>
          <w:vMerge w:val="restart"/>
          <w:tcBorders>
            <w:top w:val="single" w:sz="4" w:space="0" w:color="993366"/>
            <w:left w:val="single" w:sz="4" w:space="0" w:color="993366"/>
            <w:bottom w:val="single" w:sz="4" w:space="0" w:color="993366"/>
            <w:right w:val="single" w:sz="4" w:space="0" w:color="993366"/>
          </w:tcBorders>
          <w:vAlign w:val="center"/>
        </w:tcPr>
        <w:p w:rsidR="00830279" w:rsidRPr="00BE0F97" w:rsidRDefault="000E5AA1" w:rsidP="000E31AE">
          <w:pPr>
            <w:rPr>
              <w:rFonts w:cs="Tahoma"/>
            </w:rPr>
          </w:pPr>
          <w:r>
            <w:rPr>
              <w:rFonts w:cs="Tahoma"/>
              <w:noProof/>
              <w:lang w:eastAsia="es-MX"/>
            </w:rPr>
            <w:drawing>
              <wp:inline distT="0" distB="0" distL="0" distR="0">
                <wp:extent cx="938784" cy="591312"/>
                <wp:effectExtent l="19050" t="0" r="0" b="0"/>
                <wp:docPr id="2" name="1 Imagen" descr="Logopeq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peq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784" cy="591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9" w:type="dxa"/>
          <w:tcBorders>
            <w:left w:val="single" w:sz="4" w:space="0" w:color="993366"/>
            <w:bottom w:val="single" w:sz="4" w:space="0" w:color="993366"/>
          </w:tcBorders>
          <w:shd w:val="clear" w:color="auto" w:fill="6EBB1F"/>
        </w:tcPr>
        <w:p w:rsidR="00830279" w:rsidRPr="00BE0F97" w:rsidRDefault="00830279" w:rsidP="000E31AE">
          <w:pPr>
            <w:rPr>
              <w:rFonts w:ascii="Verdana" w:hAnsi="Verdana" w:cs="Tahoma"/>
              <w:color w:val="FFFFFF"/>
              <w:sz w:val="20"/>
            </w:rPr>
          </w:pPr>
          <w:r w:rsidRPr="00BE0F97">
            <w:rPr>
              <w:rFonts w:ascii="Verdana" w:hAnsi="Verdana" w:cs="Tahoma"/>
              <w:b/>
              <w:color w:val="FFFFFF"/>
              <w:sz w:val="20"/>
            </w:rPr>
            <w:t>Hojas Técnicas de Productos</w:t>
          </w:r>
        </w:p>
      </w:tc>
    </w:tr>
    <w:tr w:rsidR="00830279" w:rsidTr="000E31AE">
      <w:trPr>
        <w:trHeight w:val="510"/>
      </w:trPr>
      <w:tc>
        <w:tcPr>
          <w:tcW w:w="3085" w:type="dxa"/>
          <w:vMerge/>
          <w:tcBorders>
            <w:top w:val="nil"/>
            <w:left w:val="single" w:sz="4" w:space="0" w:color="993366"/>
            <w:bottom w:val="single" w:sz="4" w:space="0" w:color="993366"/>
            <w:right w:val="single" w:sz="4" w:space="0" w:color="993366"/>
          </w:tcBorders>
        </w:tcPr>
        <w:p w:rsidR="00830279" w:rsidRPr="00BE0F97" w:rsidRDefault="00830279" w:rsidP="000E31AE">
          <w:pPr>
            <w:rPr>
              <w:rFonts w:cs="Tahoma"/>
            </w:rPr>
          </w:pPr>
        </w:p>
      </w:tc>
      <w:tc>
        <w:tcPr>
          <w:tcW w:w="7029" w:type="dxa"/>
          <w:tcBorders>
            <w:left w:val="single" w:sz="4" w:space="0" w:color="993366"/>
          </w:tcBorders>
          <w:vAlign w:val="center"/>
        </w:tcPr>
        <w:p w:rsidR="00830279" w:rsidRPr="000E5AA1" w:rsidRDefault="00830279" w:rsidP="000E31AE">
          <w:pPr>
            <w:rPr>
              <w:rFonts w:ascii="Verdana" w:hAnsi="Verdana" w:cs="Tahoma"/>
              <w:color w:val="003399"/>
            </w:rPr>
          </w:pPr>
          <w:r w:rsidRPr="000E5AA1">
            <w:rPr>
              <w:rFonts w:ascii="Verdana" w:hAnsi="Verdana" w:cs="Tahoma"/>
              <w:b/>
              <w:bCs/>
              <w:color w:val="003399"/>
              <w:sz w:val="20"/>
              <w:szCs w:val="28"/>
            </w:rPr>
            <w:t>POLY-CAST SL</w:t>
          </w:r>
        </w:p>
      </w:tc>
    </w:tr>
  </w:tbl>
  <w:p w:rsidR="00830279" w:rsidRDefault="0083027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C09"/>
    <w:multiLevelType w:val="hybridMultilevel"/>
    <w:tmpl w:val="7C3C72AC"/>
    <w:lvl w:ilvl="0" w:tplc="A82AC0F2">
      <w:numFmt w:val="bullet"/>
      <w:lvlText w:val="•"/>
      <w:lvlJc w:val="left"/>
      <w:pPr>
        <w:ind w:left="705" w:hanging="705"/>
      </w:pPr>
      <w:rPr>
        <w:rFonts w:ascii="Verdana" w:eastAsiaTheme="minorHAnsi" w:hAnsi="Verdan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D410F"/>
    <w:multiLevelType w:val="hybridMultilevel"/>
    <w:tmpl w:val="9F2857FA"/>
    <w:lvl w:ilvl="0" w:tplc="A82AC0F2">
      <w:numFmt w:val="bullet"/>
      <w:lvlText w:val="•"/>
      <w:lvlJc w:val="left"/>
      <w:pPr>
        <w:ind w:left="705" w:hanging="705"/>
      </w:pPr>
      <w:rPr>
        <w:rFonts w:ascii="Verdana" w:eastAsiaTheme="minorHAnsi" w:hAnsi="Verdan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0F4981"/>
    <w:multiLevelType w:val="hybridMultilevel"/>
    <w:tmpl w:val="5358CBF8"/>
    <w:lvl w:ilvl="0" w:tplc="A82AC0F2">
      <w:numFmt w:val="bullet"/>
      <w:lvlText w:val="•"/>
      <w:lvlJc w:val="left"/>
      <w:pPr>
        <w:ind w:left="705" w:hanging="705"/>
      </w:pPr>
      <w:rPr>
        <w:rFonts w:ascii="Verdana" w:eastAsiaTheme="minorHAnsi" w:hAnsi="Verdan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2448"/>
    <w:multiLevelType w:val="hybridMultilevel"/>
    <w:tmpl w:val="34B449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1591E"/>
    <w:multiLevelType w:val="hybridMultilevel"/>
    <w:tmpl w:val="14D6A028"/>
    <w:lvl w:ilvl="0" w:tplc="A82AC0F2">
      <w:numFmt w:val="bullet"/>
      <w:lvlText w:val="•"/>
      <w:lvlJc w:val="left"/>
      <w:pPr>
        <w:ind w:left="705" w:hanging="705"/>
      </w:pPr>
      <w:rPr>
        <w:rFonts w:ascii="Verdana" w:eastAsiaTheme="minorHAnsi" w:hAnsi="Verdan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30279"/>
    <w:rsid w:val="000A3CC7"/>
    <w:rsid w:val="000E5AA1"/>
    <w:rsid w:val="001921CC"/>
    <w:rsid w:val="0035783F"/>
    <w:rsid w:val="004E2C97"/>
    <w:rsid w:val="005416FE"/>
    <w:rsid w:val="005C4E0D"/>
    <w:rsid w:val="00625C49"/>
    <w:rsid w:val="00692308"/>
    <w:rsid w:val="007466D9"/>
    <w:rsid w:val="0076280F"/>
    <w:rsid w:val="007E1F83"/>
    <w:rsid w:val="00830279"/>
    <w:rsid w:val="00A13491"/>
    <w:rsid w:val="00C82722"/>
    <w:rsid w:val="00D907FF"/>
    <w:rsid w:val="00D90DBC"/>
    <w:rsid w:val="00E925FA"/>
    <w:rsid w:val="00F4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30279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0279"/>
  </w:style>
  <w:style w:type="paragraph" w:styleId="Piedepgina">
    <w:name w:val="footer"/>
    <w:basedOn w:val="Normal"/>
    <w:link w:val="PiedepginaCar"/>
    <w:uiPriority w:val="99"/>
    <w:unhideWhenUsed/>
    <w:rsid w:val="00830279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279"/>
  </w:style>
  <w:style w:type="paragraph" w:styleId="Textodeglobo">
    <w:name w:val="Balloon Text"/>
    <w:basedOn w:val="Normal"/>
    <w:link w:val="TextodegloboCar"/>
    <w:uiPriority w:val="99"/>
    <w:semiHidden/>
    <w:unhideWhenUsed/>
    <w:rsid w:val="008302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2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0279"/>
    <w:pPr>
      <w:ind w:left="720"/>
      <w:contextualSpacing/>
    </w:pPr>
  </w:style>
  <w:style w:type="table" w:styleId="Tablaconcuadrcula">
    <w:name w:val="Table Grid"/>
    <w:basedOn w:val="Tablanormal"/>
    <w:rsid w:val="00830279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830279"/>
    <w:pPr>
      <w:widowControl w:val="0"/>
      <w:suppressLineNumbers/>
      <w:suppressAutoHyphens/>
      <w:spacing w:before="0" w:after="0"/>
    </w:pPr>
    <w:rPr>
      <w:rFonts w:ascii="Times New Roman" w:eastAsia="Tahoma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830279"/>
    <w:pPr>
      <w:widowControl w:val="0"/>
      <w:suppressLineNumbers/>
      <w:suppressAutoHyphens/>
      <w:spacing w:before="0" w:after="0"/>
      <w:jc w:val="left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596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iestrada</dc:creator>
  <cp:lastModifiedBy>iestrada</cp:lastModifiedBy>
  <cp:revision>9</cp:revision>
  <cp:lastPrinted>2008-12-17T23:09:00Z</cp:lastPrinted>
  <dcterms:created xsi:type="dcterms:W3CDTF">2008-08-08T00:01:00Z</dcterms:created>
  <dcterms:modified xsi:type="dcterms:W3CDTF">2008-12-17T23:15:00Z</dcterms:modified>
</cp:coreProperties>
</file>